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="00006206">
        <w:rPr>
          <w:rFonts w:ascii="Times New Roman" w:hAnsi="Times New Roman"/>
          <w:b/>
          <w:sz w:val="24"/>
          <w:szCs w:val="24"/>
        </w:rPr>
        <w:t xml:space="preserve"> 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FF4129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дальнейшем "Управляющая орга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низация", сданы, а собственниками помещений многоквартирного жилого дома, расположенного по адресу: ул. </w:t>
      </w:r>
      <w:r w:rsidR="00396021">
        <w:rPr>
          <w:rFonts w:ascii="Times New Roman" w:eastAsia="SimSun" w:hAnsi="Times New Roman"/>
          <w:sz w:val="24"/>
          <w:szCs w:val="24"/>
        </w:rPr>
        <w:t>Хасановских боев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006206">
        <w:rPr>
          <w:rFonts w:ascii="Times New Roman" w:eastAsia="SimSun" w:hAnsi="Times New Roman"/>
          <w:sz w:val="24"/>
          <w:szCs w:val="24"/>
        </w:rPr>
        <w:t>6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371B65">
        <w:rPr>
          <w:rFonts w:ascii="Times New Roman" w:eastAsia="SimSun" w:hAnsi="Times New Roman"/>
          <w:sz w:val="24"/>
          <w:szCs w:val="24"/>
        </w:rPr>
        <w:t>26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371B65">
        <w:rPr>
          <w:rFonts w:ascii="Times New Roman" w:eastAsia="SimSun" w:hAnsi="Times New Roman"/>
          <w:sz w:val="24"/>
          <w:szCs w:val="24"/>
        </w:rPr>
        <w:t>февраля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tbl>
      <w:tblPr>
        <w:tblW w:w="97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3465"/>
        <w:gridCol w:w="1595"/>
        <w:gridCol w:w="1198"/>
        <w:gridCol w:w="2264"/>
      </w:tblGrid>
      <w:tr w:rsidR="00006206" w:rsidRPr="00006206" w:rsidTr="00006206">
        <w:trPr>
          <w:trHeight w:val="75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Количественный</w:t>
            </w:r>
          </w:p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proofErr w:type="gramStart"/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показатель</w:t>
            </w:r>
            <w:proofErr w:type="gramEnd"/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Цена выполненной</w:t>
            </w: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br/>
              <w:t>работы (оказанной</w:t>
            </w: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br/>
              <w:t>услуги), в рублях</w:t>
            </w:r>
          </w:p>
        </w:tc>
      </w:tr>
      <w:tr w:rsidR="00006206" w:rsidRPr="00006206" w:rsidTr="00006206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Содержание общего имущества МКД</w:t>
            </w:r>
          </w:p>
        </w:tc>
      </w:tr>
      <w:tr w:rsidR="00006206" w:rsidRPr="00006206" w:rsidTr="00006206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106 743,00</w:t>
            </w:r>
          </w:p>
        </w:tc>
      </w:tr>
      <w:tr w:rsidR="00006206" w:rsidRPr="00006206" w:rsidTr="00006206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Содержание инженерного оборудования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43 856,82</w:t>
            </w:r>
          </w:p>
        </w:tc>
      </w:tr>
      <w:tr w:rsidR="00006206" w:rsidRPr="00006206" w:rsidTr="00006206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Усл.ед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23 489,36</w:t>
            </w:r>
          </w:p>
        </w:tc>
      </w:tr>
      <w:tr w:rsidR="00006206" w:rsidRPr="00006206" w:rsidTr="00006206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174 089,18</w:t>
            </w:r>
          </w:p>
        </w:tc>
      </w:tr>
      <w:tr w:rsidR="00006206" w:rsidRPr="00006206" w:rsidTr="00006206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Текущий ремонт общего имущества МКД</w:t>
            </w:r>
          </w:p>
        </w:tc>
      </w:tr>
      <w:tr w:rsidR="00006206" w:rsidRPr="00006206" w:rsidTr="00006206">
        <w:trPr>
          <w:trHeight w:val="356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придомовая</w:t>
            </w:r>
            <w:proofErr w:type="gram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Восстановление металлического ограждения за домом с помощью сварки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31.05.2021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3 час.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1 592,19 </w:t>
            </w:r>
          </w:p>
        </w:tc>
      </w:tr>
      <w:tr w:rsidR="00006206" w:rsidRPr="00006206" w:rsidTr="00006206">
        <w:trPr>
          <w:trHeight w:val="356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кв</w:t>
            </w:r>
            <w:proofErr w:type="gram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-ра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Замена крана шарового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17.09.2021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2 </w:t>
            </w:r>
            <w:proofErr w:type="spellStart"/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1 613,03 </w:t>
            </w:r>
          </w:p>
        </w:tc>
      </w:tr>
      <w:tr w:rsidR="00006206" w:rsidRPr="00006206" w:rsidTr="00006206">
        <w:trPr>
          <w:trHeight w:val="356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придомовая</w:t>
            </w:r>
            <w:proofErr w:type="gram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Копка траншеи 2,4*0,8*1,3м при помощи отбойного молотка для ремонта вводного </w:t>
            </w: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эл.кабеля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(2,496 </w:t>
            </w: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куб.м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., 3 </w:t>
            </w: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чел.час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7 466,74 </w:t>
            </w:r>
          </w:p>
        </w:tc>
      </w:tr>
      <w:tr w:rsidR="00006206" w:rsidRPr="00006206" w:rsidTr="00006206">
        <w:trPr>
          <w:trHeight w:val="356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придомовая</w:t>
            </w:r>
            <w:proofErr w:type="gram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Изготовление металлического кожуха (защита для </w:t>
            </w:r>
            <w:proofErr w:type="spell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эл.кабеля</w:t>
            </w:r>
            <w:proofErr w:type="spell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18.11.2021, 19.11.2021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3 537,96 </w:t>
            </w:r>
          </w:p>
        </w:tc>
      </w:tr>
      <w:tr w:rsidR="00006206" w:rsidRPr="00006206" w:rsidTr="00006206">
        <w:trPr>
          <w:trHeight w:val="356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придомовая</w:t>
            </w:r>
            <w:proofErr w:type="gram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Засыпка траншеи грунтом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19.11.2021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1,5 час.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502,17 </w:t>
            </w:r>
          </w:p>
        </w:tc>
      </w:tr>
      <w:tr w:rsidR="00006206" w:rsidRPr="00006206" w:rsidTr="00006206">
        <w:trPr>
          <w:trHeight w:val="356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детская</w:t>
            </w:r>
            <w:proofErr w:type="gramEnd"/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площадка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Подготовка поверхностей к окрашиванию, покраска игровых элементов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08.09.2021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 xml:space="preserve">20 </w:t>
            </w:r>
            <w:proofErr w:type="spellStart"/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кв.м</w:t>
            </w:r>
            <w:proofErr w:type="spellEnd"/>
            <w:r w:rsidRPr="00006206">
              <w:rPr>
                <w:rFonts w:ascii="Times New Roman" w:eastAsia="SimSu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2 239,33 </w:t>
            </w:r>
          </w:p>
        </w:tc>
      </w:tr>
      <w:tr w:rsidR="00006206" w:rsidRPr="00006206" w:rsidTr="00006206">
        <w:trPr>
          <w:trHeight w:val="356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06206" w:rsidRPr="00006206" w:rsidRDefault="00006206" w:rsidP="0000620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</w:pPr>
            <w:r w:rsidRPr="00006206">
              <w:rPr>
                <w:rFonts w:ascii="Times New Roman" w:eastAsia="SimSun" w:hAnsi="Times New Roman"/>
                <w:b/>
                <w:sz w:val="21"/>
                <w:szCs w:val="21"/>
                <w:lang w:eastAsia="ru-RU"/>
              </w:rPr>
              <w:t>16 951,42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06206">
        <w:rPr>
          <w:rFonts w:ascii="Times New Roman" w:eastAsia="SimSun" w:hAnsi="Times New Roman"/>
          <w:sz w:val="24"/>
          <w:szCs w:val="24"/>
        </w:rPr>
        <w:t>89 051,52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06206">
        <w:rPr>
          <w:rFonts w:ascii="Times New Roman" w:eastAsia="SimSun" w:hAnsi="Times New Roman"/>
          <w:sz w:val="24"/>
          <w:szCs w:val="24"/>
        </w:rPr>
        <w:t>83 723,08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006206">
        <w:rPr>
          <w:rFonts w:ascii="Times New Roman" w:eastAsia="SimSun" w:hAnsi="Times New Roman"/>
          <w:sz w:val="24"/>
          <w:szCs w:val="24"/>
        </w:rPr>
        <w:t>18 880,68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006206">
        <w:rPr>
          <w:rFonts w:ascii="Times New Roman" w:eastAsia="SimSun" w:hAnsi="Times New Roman"/>
          <w:sz w:val="24"/>
          <w:szCs w:val="24"/>
        </w:rPr>
        <w:t>17 750,96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06206">
        <w:rPr>
          <w:rFonts w:ascii="Times New Roman" w:eastAsia="SimSun" w:hAnsi="Times New Roman"/>
          <w:sz w:val="24"/>
          <w:szCs w:val="24"/>
        </w:rPr>
        <w:t>201 741,20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06206">
        <w:rPr>
          <w:rFonts w:ascii="Times New Roman" w:eastAsia="SimSun" w:hAnsi="Times New Roman"/>
          <w:sz w:val="24"/>
          <w:szCs w:val="24"/>
        </w:rPr>
        <w:t>189 669,79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06206">
        <w:rPr>
          <w:rFonts w:ascii="Times New Roman" w:eastAsia="SimSun" w:hAnsi="Times New Roman"/>
          <w:sz w:val="24"/>
          <w:szCs w:val="24"/>
        </w:rPr>
        <w:t>343 718,24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06206">
        <w:rPr>
          <w:rFonts w:ascii="Times New Roman" w:eastAsia="SimSun" w:hAnsi="Times New Roman"/>
          <w:sz w:val="24"/>
          <w:szCs w:val="24"/>
        </w:rPr>
        <w:t>323 151,47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006206">
        <w:rPr>
          <w:rFonts w:ascii="Times New Roman" w:eastAsia="SimSun" w:hAnsi="Times New Roman"/>
          <w:b/>
          <w:sz w:val="24"/>
          <w:szCs w:val="24"/>
        </w:rPr>
        <w:t>20</w:t>
      </w:r>
      <w:proofErr w:type="gramEnd"/>
      <w:r w:rsidR="00006206">
        <w:rPr>
          <w:rFonts w:ascii="Times New Roman" w:eastAsia="SimSun" w:hAnsi="Times New Roman"/>
          <w:b/>
          <w:sz w:val="24"/>
          <w:szCs w:val="24"/>
        </w:rPr>
        <w:t> 566,77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06206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71B65"/>
    <w:rsid w:val="00396021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dcterms:created xsi:type="dcterms:W3CDTF">2022-02-18T05:35:00Z</dcterms:created>
  <dcterms:modified xsi:type="dcterms:W3CDTF">2022-03-04T01:22:00Z</dcterms:modified>
</cp:coreProperties>
</file>